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70" w:rsidRDefault="00116670" w:rsidP="00F44192">
      <w:pPr>
        <w:jc w:val="center"/>
        <w:rPr>
          <w:rFonts w:ascii="Book Antiqua" w:hAnsi="Book Antiqua"/>
          <w:b/>
          <w:noProof/>
          <w:sz w:val="32"/>
          <w:szCs w:val="32"/>
        </w:rPr>
      </w:pPr>
    </w:p>
    <w:p w:rsidR="00F67E6A" w:rsidRDefault="00F67E6A" w:rsidP="00F44192">
      <w:pPr>
        <w:jc w:val="center"/>
        <w:rPr>
          <w:rFonts w:ascii="Book Antiqua" w:hAnsi="Book Antiqua"/>
          <w:b/>
          <w:noProof/>
          <w:sz w:val="32"/>
          <w:szCs w:val="32"/>
        </w:rPr>
      </w:pPr>
    </w:p>
    <w:p w:rsidR="00F67E6A" w:rsidRDefault="00F67E6A" w:rsidP="00F44192">
      <w:pPr>
        <w:jc w:val="center"/>
        <w:rPr>
          <w:rFonts w:ascii="Book Antiqua" w:hAnsi="Book Antiqua"/>
          <w:b/>
          <w:noProof/>
          <w:sz w:val="32"/>
          <w:szCs w:val="32"/>
        </w:rPr>
      </w:pPr>
    </w:p>
    <w:p w:rsidR="00F67E6A" w:rsidRDefault="00F67E6A" w:rsidP="00F44192">
      <w:pPr>
        <w:jc w:val="center"/>
        <w:rPr>
          <w:rFonts w:ascii="Book Antiqua" w:hAnsi="Book Antiqua"/>
          <w:b/>
          <w:noProof/>
          <w:sz w:val="32"/>
          <w:szCs w:val="32"/>
        </w:rPr>
      </w:pPr>
    </w:p>
    <w:p w:rsidR="00F44192" w:rsidRPr="00F67E6A" w:rsidRDefault="00F44192" w:rsidP="00F44192">
      <w:pPr>
        <w:jc w:val="center"/>
        <w:rPr>
          <w:b/>
          <w:noProof/>
          <w:sz w:val="36"/>
          <w:szCs w:val="36"/>
        </w:rPr>
      </w:pPr>
      <w:r w:rsidRPr="00F67E6A">
        <w:rPr>
          <w:b/>
          <w:noProof/>
          <w:sz w:val="36"/>
          <w:szCs w:val="36"/>
        </w:rPr>
        <w:t>Aides à la rénovation énergétique des équipements sportifs dans le cadre du plan Mayenne Relance</w:t>
      </w:r>
    </w:p>
    <w:p w:rsidR="00A0046E" w:rsidRDefault="00A0046E"/>
    <w:p w:rsidR="00A0046E" w:rsidRDefault="00A0046E"/>
    <w:p w:rsidR="00F67E6A" w:rsidRDefault="00F67E6A"/>
    <w:p w:rsidR="00F67E6A" w:rsidRDefault="00F67E6A"/>
    <w:tbl>
      <w:tblPr>
        <w:tblStyle w:val="Grilledutableau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7791"/>
      </w:tblGrid>
      <w:tr w:rsidR="00EF25E6" w:rsidRPr="00303118" w:rsidTr="00F67E6A">
        <w:tc>
          <w:tcPr>
            <w:tcW w:w="2416" w:type="dxa"/>
          </w:tcPr>
          <w:p w:rsidR="00A0046E" w:rsidRPr="00F67E6A" w:rsidRDefault="00A0046E" w:rsidP="008029F5">
            <w:pPr>
              <w:pStyle w:val="TitreTableau"/>
              <w:spacing w:before="120"/>
              <w:ind w:right="21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67E6A">
              <w:rPr>
                <w:rFonts w:ascii="Times New Roman" w:hAnsi="Times New Roman"/>
                <w:sz w:val="28"/>
                <w:szCs w:val="28"/>
              </w:rPr>
              <w:t>Objet</w:t>
            </w:r>
          </w:p>
        </w:tc>
        <w:tc>
          <w:tcPr>
            <w:tcW w:w="7791" w:type="dxa"/>
          </w:tcPr>
          <w:p w:rsidR="00A0046E" w:rsidRDefault="00A0046E" w:rsidP="00A4535E"/>
          <w:tbl>
            <w:tblPr>
              <w:tblW w:w="72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72"/>
            </w:tblGrid>
            <w:tr w:rsidR="00A0046E" w:rsidTr="00F67E6A">
              <w:trPr>
                <w:trHeight w:val="348"/>
              </w:trPr>
              <w:tc>
                <w:tcPr>
                  <w:tcW w:w="7272" w:type="dxa"/>
                </w:tcPr>
                <w:p w:rsidR="00A0046E" w:rsidRDefault="00A0046E" w:rsidP="00A4535E">
                  <w:pPr>
                    <w:pStyle w:val="Default"/>
                    <w:ind w:right="-280"/>
                  </w:pPr>
                  <w:r w:rsidRPr="00F67E6A">
                    <w:t>Aides à la rénovation énergétique des équipements sportifs à maîtrise d’ouvrage publique (intercommunale et communale)</w:t>
                  </w:r>
                </w:p>
                <w:p w:rsidR="00784A0C" w:rsidRPr="00F67E6A" w:rsidRDefault="00784A0C" w:rsidP="00A4535E">
                  <w:pPr>
                    <w:pStyle w:val="Default"/>
                    <w:ind w:right="-280"/>
                  </w:pPr>
                </w:p>
                <w:p w:rsidR="00A0046E" w:rsidRDefault="00A0046E" w:rsidP="00A4535E">
                  <w:pPr>
                    <w:pStyle w:val="Default"/>
                    <w:ind w:left="720" w:right="-17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0046E" w:rsidRPr="00303118" w:rsidRDefault="00A0046E" w:rsidP="00A4535E">
            <w:pPr>
              <w:pStyle w:val="TexteTableau"/>
              <w:spacing w:after="120"/>
              <w:ind w:left="169"/>
              <w:jc w:val="both"/>
            </w:pPr>
          </w:p>
        </w:tc>
      </w:tr>
      <w:tr w:rsidR="00EF25E6" w:rsidTr="00F67E6A">
        <w:tc>
          <w:tcPr>
            <w:tcW w:w="2416" w:type="dxa"/>
          </w:tcPr>
          <w:p w:rsidR="00A0046E" w:rsidRPr="00F67E6A" w:rsidRDefault="00A0046E" w:rsidP="00EF25E6">
            <w:pPr>
              <w:pStyle w:val="TitreTableau"/>
              <w:spacing w:before="100"/>
              <w:ind w:right="-10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67E6A">
              <w:rPr>
                <w:rFonts w:ascii="Times New Roman" w:hAnsi="Times New Roman"/>
                <w:sz w:val="28"/>
                <w:szCs w:val="28"/>
              </w:rPr>
              <w:t>Bénéficiaires</w:t>
            </w:r>
          </w:p>
          <w:p w:rsidR="00A0046E" w:rsidRPr="00303118" w:rsidRDefault="00A0046E" w:rsidP="00A0046E">
            <w:pPr>
              <w:pStyle w:val="TitreTableau"/>
              <w:spacing w:before="100"/>
              <w:ind w:right="464"/>
            </w:pPr>
          </w:p>
        </w:tc>
        <w:tc>
          <w:tcPr>
            <w:tcW w:w="7791" w:type="dxa"/>
          </w:tcPr>
          <w:tbl>
            <w:tblPr>
              <w:tblW w:w="75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56"/>
            </w:tblGrid>
            <w:tr w:rsidR="00A0046E" w:rsidTr="00F67E6A">
              <w:trPr>
                <w:trHeight w:val="224"/>
              </w:trPr>
              <w:tc>
                <w:tcPr>
                  <w:tcW w:w="7556" w:type="dxa"/>
                </w:tcPr>
                <w:p w:rsidR="00A0046E" w:rsidRDefault="00A0046E" w:rsidP="00A4535E">
                  <w:pPr>
                    <w:pStyle w:val="Default"/>
                    <w:ind w:left="196" w:right="-7"/>
                  </w:pPr>
                  <w:r>
                    <w:t xml:space="preserve"> </w:t>
                  </w:r>
                </w:p>
                <w:p w:rsidR="00A0046E" w:rsidRPr="00F67E6A" w:rsidRDefault="00A0046E" w:rsidP="00A4535E">
                  <w:pPr>
                    <w:pStyle w:val="Default"/>
                    <w:ind w:right="-7"/>
                    <w:jc w:val="both"/>
                  </w:pPr>
                  <w:r w:rsidRPr="00F67E6A">
                    <w:t xml:space="preserve">Collectivités territoriales maître d’ouvrage </w:t>
                  </w:r>
                </w:p>
                <w:p w:rsidR="00A0046E" w:rsidRDefault="00A0046E" w:rsidP="00834856">
                  <w:pPr>
                    <w:pStyle w:val="Default"/>
                    <w:ind w:right="-25"/>
                    <w:jc w:val="both"/>
                    <w:rPr>
                      <w:sz w:val="20"/>
                      <w:szCs w:val="20"/>
                    </w:rPr>
                  </w:pPr>
                  <w:r w:rsidRPr="00F67E6A">
                    <w:t>(commu</w:t>
                  </w:r>
                  <w:bookmarkStart w:id="0" w:name="_GoBack"/>
                  <w:bookmarkEnd w:id="0"/>
                  <w:r w:rsidRPr="00F67E6A">
                    <w:t>nes et établissements publics de coopération intercommunale à fiscalité propre)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67E6A" w:rsidRDefault="00F67E6A" w:rsidP="00834856">
                  <w:pPr>
                    <w:pStyle w:val="Default"/>
                    <w:ind w:right="-25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0046E" w:rsidTr="00F67E6A">
              <w:trPr>
                <w:trHeight w:val="224"/>
              </w:trPr>
              <w:tc>
                <w:tcPr>
                  <w:tcW w:w="7556" w:type="dxa"/>
                </w:tcPr>
                <w:p w:rsidR="00A0046E" w:rsidRDefault="00A0046E" w:rsidP="00A4535E">
                  <w:pPr>
                    <w:pStyle w:val="Default"/>
                    <w:ind w:right="-437"/>
                  </w:pPr>
                </w:p>
              </w:tc>
            </w:tr>
          </w:tbl>
          <w:p w:rsidR="00A0046E" w:rsidRDefault="00A0046E" w:rsidP="00A4535E">
            <w:pPr>
              <w:pStyle w:val="TexteTableau"/>
              <w:spacing w:before="240" w:after="60"/>
              <w:ind w:left="355"/>
              <w:jc w:val="both"/>
            </w:pPr>
          </w:p>
        </w:tc>
      </w:tr>
      <w:tr w:rsidR="00EF25E6" w:rsidRPr="00426C99" w:rsidTr="00F67E6A">
        <w:tc>
          <w:tcPr>
            <w:tcW w:w="2416" w:type="dxa"/>
          </w:tcPr>
          <w:p w:rsidR="00F67E6A" w:rsidRDefault="00F67E6A" w:rsidP="00976877">
            <w:pPr>
              <w:pStyle w:val="TitreTableau"/>
              <w:spacing w:before="100"/>
              <w:ind w:right="46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0046E" w:rsidRPr="00F67E6A" w:rsidRDefault="00A0046E" w:rsidP="00976877">
            <w:pPr>
              <w:pStyle w:val="TitreTableau"/>
              <w:spacing w:before="100"/>
              <w:ind w:right="46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67E6A">
              <w:rPr>
                <w:rFonts w:ascii="Times New Roman" w:hAnsi="Times New Roman"/>
                <w:sz w:val="28"/>
                <w:szCs w:val="28"/>
              </w:rPr>
              <w:t>Condition</w:t>
            </w:r>
            <w:r w:rsidR="00F44192" w:rsidRPr="00F67E6A">
              <w:rPr>
                <w:rFonts w:ascii="Times New Roman" w:hAnsi="Times New Roman"/>
                <w:sz w:val="28"/>
                <w:szCs w:val="28"/>
              </w:rPr>
              <w:t>s</w:t>
            </w:r>
            <w:r w:rsidRPr="00F67E6A">
              <w:rPr>
                <w:rFonts w:ascii="Times New Roman" w:hAnsi="Times New Roman"/>
                <w:sz w:val="28"/>
                <w:szCs w:val="28"/>
              </w:rPr>
              <w:t xml:space="preserve"> d'octroi</w:t>
            </w:r>
          </w:p>
        </w:tc>
        <w:tc>
          <w:tcPr>
            <w:tcW w:w="7791" w:type="dxa"/>
          </w:tcPr>
          <w:tbl>
            <w:tblPr>
              <w:tblW w:w="85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41"/>
              <w:gridCol w:w="2268"/>
            </w:tblGrid>
            <w:tr w:rsidR="00A0046E" w:rsidRPr="00F67E6A" w:rsidTr="00F44192">
              <w:trPr>
                <w:gridAfter w:val="1"/>
                <w:wAfter w:w="2268" w:type="dxa"/>
                <w:trHeight w:val="98"/>
              </w:trPr>
              <w:tc>
                <w:tcPr>
                  <w:tcW w:w="6241" w:type="dxa"/>
                </w:tcPr>
                <w:p w:rsidR="00A0046E" w:rsidRPr="00F67E6A" w:rsidRDefault="00A0046E" w:rsidP="00A4535E">
                  <w:pPr>
                    <w:pStyle w:val="Default"/>
                    <w:ind w:left="346"/>
                    <w:rPr>
                      <w:b/>
                      <w:bCs/>
                      <w:color w:val="auto"/>
                    </w:rPr>
                  </w:pPr>
                </w:p>
                <w:p w:rsidR="00A0046E" w:rsidRPr="00F67E6A" w:rsidRDefault="00A0046E" w:rsidP="00A4535E">
                  <w:pPr>
                    <w:pStyle w:val="Default"/>
                    <w:rPr>
                      <w:b/>
                      <w:bCs/>
                      <w:color w:val="auto"/>
                    </w:rPr>
                  </w:pPr>
                  <w:r w:rsidRPr="00F67E6A">
                    <w:rPr>
                      <w:b/>
                      <w:bCs/>
                      <w:color w:val="auto"/>
                      <w:u w:val="single"/>
                    </w:rPr>
                    <w:t>Dépenses éligibles</w:t>
                  </w:r>
                  <w:r w:rsidRPr="00F67E6A">
                    <w:rPr>
                      <w:b/>
                      <w:bCs/>
                      <w:color w:val="auto"/>
                    </w:rPr>
                    <w:t xml:space="preserve"> : </w:t>
                  </w:r>
                </w:p>
              </w:tc>
            </w:tr>
            <w:tr w:rsidR="00A0046E" w:rsidRPr="00426C99" w:rsidTr="00F44192">
              <w:trPr>
                <w:trHeight w:val="100"/>
              </w:trPr>
              <w:tc>
                <w:tcPr>
                  <w:tcW w:w="8509" w:type="dxa"/>
                  <w:gridSpan w:val="2"/>
                </w:tcPr>
                <w:p w:rsidR="00A0046E" w:rsidRPr="00F67E6A" w:rsidRDefault="00A0046E" w:rsidP="00731430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left" w:pos="528"/>
                    </w:tabs>
                    <w:ind w:left="528" w:right="991" w:hanging="181"/>
                    <w:jc w:val="both"/>
                    <w:rPr>
                      <w:rFonts w:cs="Times New Roman"/>
                      <w:color w:val="auto"/>
                    </w:rPr>
                  </w:pPr>
                  <w:r w:rsidRPr="00F67E6A">
                    <w:rPr>
                      <w:color w:val="auto"/>
                    </w:rPr>
                    <w:t>Les études préalables et travaux de rénovation énergétique des équipements sportifs (isolation, éclairage, toiture, chauffage, ventilation, etc.)</w:t>
                  </w:r>
                </w:p>
                <w:p w:rsidR="00A0046E" w:rsidRPr="00F67E6A" w:rsidRDefault="00A0046E" w:rsidP="00731430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left" w:pos="528"/>
                    </w:tabs>
                    <w:ind w:left="528" w:right="844" w:hanging="181"/>
                    <w:jc w:val="both"/>
                    <w:rPr>
                      <w:rFonts w:cs="Times New Roman"/>
                      <w:color w:val="auto"/>
                    </w:rPr>
                  </w:pPr>
                  <w:r w:rsidRPr="00F67E6A">
                    <w:rPr>
                      <w:color w:val="auto"/>
                    </w:rPr>
                    <w:t>Les ordres de service des travaux doivent être donnés au plus tard le 1</w:t>
                  </w:r>
                  <w:r w:rsidRPr="00F67E6A">
                    <w:rPr>
                      <w:color w:val="auto"/>
                      <w:vertAlign w:val="superscript"/>
                    </w:rPr>
                    <w:t>er</w:t>
                  </w:r>
                  <w:r w:rsidRPr="00F67E6A">
                    <w:rPr>
                      <w:color w:val="auto"/>
                    </w:rPr>
                    <w:t xml:space="preserve"> juillet 2021.</w:t>
                  </w:r>
                </w:p>
                <w:p w:rsidR="00A0046E" w:rsidRPr="00F67E6A" w:rsidRDefault="00A0046E" w:rsidP="00A4535E">
                  <w:pPr>
                    <w:pStyle w:val="TexteTableau"/>
                    <w:spacing w:before="60"/>
                    <w:rPr>
                      <w:b/>
                      <w:sz w:val="24"/>
                      <w:szCs w:val="24"/>
                    </w:rPr>
                  </w:pPr>
                  <w:r w:rsidRPr="00F67E6A">
                    <w:rPr>
                      <w:b/>
                      <w:sz w:val="24"/>
                      <w:szCs w:val="24"/>
                      <w:u w:val="single"/>
                    </w:rPr>
                    <w:t>Financement</w:t>
                  </w:r>
                  <w:r w:rsidRPr="00F67E6A">
                    <w:rPr>
                      <w:b/>
                      <w:sz w:val="24"/>
                      <w:szCs w:val="24"/>
                    </w:rPr>
                    <w:t> :</w:t>
                  </w:r>
                </w:p>
                <w:p w:rsidR="00A0046E" w:rsidRPr="00F67E6A" w:rsidRDefault="00A0046E" w:rsidP="00731430">
                  <w:pPr>
                    <w:pStyle w:val="TexteTableau"/>
                    <w:numPr>
                      <w:ilvl w:val="0"/>
                      <w:numId w:val="1"/>
                    </w:numPr>
                    <w:spacing w:after="120"/>
                    <w:ind w:left="528" w:right="991" w:hanging="181"/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F67E6A">
                    <w:rPr>
                      <w:sz w:val="24"/>
                      <w:szCs w:val="24"/>
                    </w:rPr>
                    <w:t>Aides allouées dans le cadre d’enveloppes réparties entre les 9 EPCI du département,</w:t>
                  </w:r>
                </w:p>
                <w:p w:rsidR="00A0046E" w:rsidRPr="00F67E6A" w:rsidRDefault="00A0046E" w:rsidP="00731430">
                  <w:pPr>
                    <w:pStyle w:val="TexteTableau"/>
                    <w:numPr>
                      <w:ilvl w:val="0"/>
                      <w:numId w:val="1"/>
                    </w:numPr>
                    <w:spacing w:before="60"/>
                    <w:ind w:left="528" w:right="991" w:hanging="181"/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F67E6A">
                    <w:rPr>
                      <w:sz w:val="24"/>
                      <w:szCs w:val="24"/>
                    </w:rPr>
                    <w:t>Aide cumulable avec tout autre dispositif d’aide financière du Département dans la limite d’un taux de financement départemental de 80 % du coût total HT par projet.</w:t>
                  </w:r>
                </w:p>
                <w:p w:rsidR="00F67E6A" w:rsidRPr="00F67E6A" w:rsidRDefault="00F67E6A" w:rsidP="00F67E6A">
                  <w:pPr>
                    <w:pStyle w:val="TexteTableau"/>
                    <w:spacing w:before="60"/>
                    <w:ind w:right="991"/>
                    <w:jc w:val="both"/>
                    <w:rPr>
                      <w:sz w:val="24"/>
                      <w:szCs w:val="24"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71"/>
                  </w:tblGrid>
                  <w:tr w:rsidR="00A0046E" w:rsidRPr="00F67E6A" w:rsidTr="00F44192">
                    <w:trPr>
                      <w:trHeight w:val="100"/>
                    </w:trPr>
                    <w:tc>
                      <w:tcPr>
                        <w:tcW w:w="4871" w:type="dxa"/>
                      </w:tcPr>
                      <w:p w:rsidR="00A0046E" w:rsidRPr="00F67E6A" w:rsidRDefault="00A0046E" w:rsidP="00A4535E">
                        <w:pPr>
                          <w:pStyle w:val="Default"/>
                          <w:ind w:left="428"/>
                          <w:jc w:val="both"/>
                          <w:rPr>
                            <w:color w:val="auto"/>
                          </w:rPr>
                        </w:pPr>
                        <w:r w:rsidRPr="00F67E6A">
                          <w:rPr>
                            <w:color w:val="auto"/>
                          </w:rPr>
                          <w:t xml:space="preserve"> </w:t>
                        </w:r>
                      </w:p>
                    </w:tc>
                  </w:tr>
                </w:tbl>
                <w:p w:rsidR="00A0046E" w:rsidRPr="00F67E6A" w:rsidRDefault="00A0046E" w:rsidP="00A4535E">
                  <w:pPr>
                    <w:pStyle w:val="Default"/>
                    <w:ind w:left="428"/>
                    <w:rPr>
                      <w:color w:val="auto"/>
                    </w:rPr>
                  </w:pPr>
                </w:p>
              </w:tc>
            </w:tr>
          </w:tbl>
          <w:p w:rsidR="00A0046E" w:rsidRPr="00426C99" w:rsidRDefault="00A0046E" w:rsidP="00A4535E">
            <w:pPr>
              <w:pStyle w:val="TexteTableau"/>
              <w:spacing w:before="60"/>
              <w:ind w:left="428"/>
              <w:jc w:val="both"/>
            </w:pPr>
          </w:p>
        </w:tc>
      </w:tr>
      <w:tr w:rsidR="00F44192" w:rsidTr="00F67E6A">
        <w:tc>
          <w:tcPr>
            <w:tcW w:w="2416" w:type="dxa"/>
          </w:tcPr>
          <w:p w:rsidR="00F67E6A" w:rsidRDefault="00F67E6A" w:rsidP="008029F5">
            <w:pPr>
              <w:pStyle w:val="TitreTableau"/>
              <w:spacing w:before="120"/>
              <w:ind w:left="77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4192" w:rsidRPr="00F67E6A" w:rsidRDefault="00F44192" w:rsidP="008029F5">
            <w:pPr>
              <w:pStyle w:val="TitreTableau"/>
              <w:spacing w:before="120"/>
              <w:ind w:left="77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67E6A">
              <w:rPr>
                <w:rFonts w:ascii="Times New Roman" w:hAnsi="Times New Roman"/>
                <w:sz w:val="28"/>
                <w:szCs w:val="28"/>
              </w:rPr>
              <w:t xml:space="preserve">Modalités de dépôt et </w:t>
            </w:r>
            <w:r w:rsidR="00F53348" w:rsidRPr="00F67E6A">
              <w:rPr>
                <w:rFonts w:ascii="Times New Roman" w:hAnsi="Times New Roman"/>
                <w:sz w:val="28"/>
                <w:szCs w:val="28"/>
              </w:rPr>
              <w:t>d’instruction de</w:t>
            </w:r>
            <w:r w:rsidRPr="00F67E6A">
              <w:rPr>
                <w:rFonts w:ascii="Times New Roman" w:hAnsi="Times New Roman"/>
                <w:sz w:val="28"/>
                <w:szCs w:val="28"/>
              </w:rPr>
              <w:t xml:space="preserve"> la demande </w:t>
            </w:r>
          </w:p>
          <w:p w:rsidR="00F44192" w:rsidRDefault="00F44192" w:rsidP="008029F5">
            <w:pPr>
              <w:pStyle w:val="TitreTableau"/>
              <w:spacing w:before="100"/>
              <w:ind w:left="214" w:right="0" w:hanging="214"/>
              <w:jc w:val="left"/>
            </w:pPr>
          </w:p>
        </w:tc>
        <w:tc>
          <w:tcPr>
            <w:tcW w:w="7791" w:type="dxa"/>
          </w:tcPr>
          <w:p w:rsidR="00F44192" w:rsidRDefault="00F44192" w:rsidP="00A4535E">
            <w:pPr>
              <w:pStyle w:val="Default"/>
              <w:ind w:left="207"/>
              <w:jc w:val="both"/>
              <w:rPr>
                <w:sz w:val="20"/>
                <w:szCs w:val="20"/>
              </w:rPr>
            </w:pPr>
          </w:p>
          <w:p w:rsidR="00F67E6A" w:rsidRDefault="00F67E6A" w:rsidP="00834856">
            <w:pPr>
              <w:pStyle w:val="Default"/>
              <w:spacing w:after="60"/>
              <w:ind w:left="185"/>
              <w:jc w:val="both"/>
            </w:pPr>
          </w:p>
          <w:p w:rsidR="00F44192" w:rsidRPr="00F67E6A" w:rsidRDefault="00F44192" w:rsidP="00834856">
            <w:pPr>
              <w:pStyle w:val="Default"/>
              <w:spacing w:after="60"/>
              <w:ind w:left="185"/>
              <w:jc w:val="both"/>
            </w:pPr>
            <w:r w:rsidRPr="00F67E6A">
              <w:t>Chaque dossier de demande de subvention est déposé auprès de l’EPCI concerné qui transmet ensuite les éléments au service instructeur (cf. contact en infra) du Conseil départemental.</w:t>
            </w:r>
          </w:p>
          <w:p w:rsidR="00F44192" w:rsidRDefault="00F44192" w:rsidP="00834856">
            <w:pPr>
              <w:pStyle w:val="Default"/>
              <w:ind w:left="185"/>
              <w:jc w:val="both"/>
            </w:pPr>
            <w:r w:rsidRPr="00F67E6A">
              <w:t>Examen des dossiers par la Commission Jeunesse, sport, tourisme, culture et patrimoine avant délibération en Commission permanente du Conseil départemental.</w:t>
            </w:r>
          </w:p>
          <w:p w:rsidR="00F67E6A" w:rsidRPr="00F67E6A" w:rsidRDefault="00F67E6A" w:rsidP="00834856">
            <w:pPr>
              <w:pStyle w:val="Default"/>
              <w:ind w:left="185"/>
              <w:jc w:val="both"/>
            </w:pPr>
          </w:p>
          <w:p w:rsidR="00F44192" w:rsidRDefault="00F44192" w:rsidP="00A4535E">
            <w:pPr>
              <w:ind w:left="4"/>
            </w:pPr>
          </w:p>
        </w:tc>
      </w:tr>
      <w:tr w:rsidR="00F44192" w:rsidRPr="00332FA0" w:rsidTr="00F67E6A">
        <w:trPr>
          <w:trHeight w:val="2122"/>
        </w:trPr>
        <w:tc>
          <w:tcPr>
            <w:tcW w:w="2416" w:type="dxa"/>
          </w:tcPr>
          <w:p w:rsidR="00F44192" w:rsidRDefault="00F44192" w:rsidP="008029F5">
            <w:pPr>
              <w:autoSpaceDE w:val="0"/>
              <w:autoSpaceDN w:val="0"/>
              <w:adjustRightInd w:val="0"/>
              <w:ind w:firstLine="344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23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57"/>
            </w:tblGrid>
            <w:tr w:rsidR="00F44192" w:rsidRPr="00C63017" w:rsidTr="008029F5">
              <w:trPr>
                <w:trHeight w:val="709"/>
              </w:trPr>
              <w:tc>
                <w:tcPr>
                  <w:tcW w:w="2457" w:type="dxa"/>
                </w:tcPr>
                <w:p w:rsidR="00F44192" w:rsidRPr="00F67E6A" w:rsidRDefault="00F44192" w:rsidP="00F44192">
                  <w:pPr>
                    <w:autoSpaceDE w:val="0"/>
                    <w:autoSpaceDN w:val="0"/>
                    <w:adjustRightInd w:val="0"/>
                    <w:ind w:left="37"/>
                    <w:rPr>
                      <w:color w:val="000000"/>
                      <w:sz w:val="28"/>
                      <w:szCs w:val="28"/>
                    </w:rPr>
                  </w:pPr>
                  <w:r w:rsidRPr="00F67E6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Modalités de dépôt des dossiers par l’EPCI</w:t>
                  </w:r>
                </w:p>
              </w:tc>
            </w:tr>
          </w:tbl>
          <w:p w:rsidR="00F44192" w:rsidRDefault="00F44192" w:rsidP="008029F5">
            <w:pPr>
              <w:autoSpaceDE w:val="0"/>
              <w:autoSpaceDN w:val="0"/>
              <w:adjustRightInd w:val="0"/>
              <w:ind w:firstLine="344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p w:rsidR="00F44192" w:rsidRDefault="00F44192" w:rsidP="008029F5">
            <w:pPr>
              <w:autoSpaceDE w:val="0"/>
              <w:autoSpaceDN w:val="0"/>
              <w:adjustRightInd w:val="0"/>
              <w:ind w:firstLine="344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p w:rsidR="00F44192" w:rsidRPr="00A65E9B" w:rsidRDefault="00F44192" w:rsidP="008029F5">
            <w:pPr>
              <w:pStyle w:val="TitreTableau"/>
              <w:spacing w:before="60"/>
              <w:ind w:left="205" w:right="215"/>
              <w:rPr>
                <w:sz w:val="22"/>
                <w:szCs w:val="22"/>
                <w:u w:val="single"/>
              </w:rPr>
            </w:pPr>
          </w:p>
        </w:tc>
        <w:tc>
          <w:tcPr>
            <w:tcW w:w="7791" w:type="dxa"/>
          </w:tcPr>
          <w:p w:rsidR="00F44192" w:rsidRDefault="00F44192" w:rsidP="00A4535E"/>
          <w:tbl>
            <w:tblPr>
              <w:tblW w:w="74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09"/>
            </w:tblGrid>
            <w:tr w:rsidR="00F44192" w:rsidRPr="00332FA0" w:rsidTr="00F44192">
              <w:trPr>
                <w:trHeight w:val="1846"/>
              </w:trPr>
              <w:tc>
                <w:tcPr>
                  <w:tcW w:w="7409" w:type="dxa"/>
                </w:tcPr>
                <w:p w:rsidR="00F44192" w:rsidRPr="00F67E6A" w:rsidRDefault="00F44192" w:rsidP="00834856">
                  <w:pPr>
                    <w:pStyle w:val="Default"/>
                    <w:spacing w:after="60"/>
                    <w:ind w:left="80"/>
                  </w:pPr>
                  <w:r w:rsidRPr="00F67E6A">
                    <w:t xml:space="preserve">Dépôt des dossiers complets par voie électronique à l’adresse suivante : </w:t>
                  </w:r>
                  <w:hyperlink r:id="rId5" w:history="1">
                    <w:r w:rsidRPr="00F67E6A">
                      <w:rPr>
                        <w:rStyle w:val="Lienhypertexte"/>
                      </w:rPr>
                      <w:t>relance@lamayenne.fr</w:t>
                    </w:r>
                  </w:hyperlink>
                  <w:r w:rsidRPr="00F67E6A">
                    <w:t xml:space="preserve"> </w:t>
                  </w:r>
                  <w:r w:rsidRPr="00F67E6A">
                    <w:rPr>
                      <w:b/>
                    </w:rPr>
                    <w:t>au plus tard le 30 juin 2021</w:t>
                  </w:r>
                  <w:r w:rsidRPr="00F67E6A">
                    <w:t> :</w:t>
                  </w:r>
                </w:p>
                <w:p w:rsidR="00F44192" w:rsidRPr="00F67E6A" w:rsidRDefault="00F44192" w:rsidP="00A4535E">
                  <w:pPr>
                    <w:pStyle w:val="Default"/>
                    <w:numPr>
                      <w:ilvl w:val="0"/>
                      <w:numId w:val="1"/>
                    </w:numPr>
                    <w:spacing w:after="60"/>
                    <w:ind w:left="222" w:firstLine="141"/>
                  </w:pPr>
                  <w:r w:rsidRPr="00F67E6A">
                    <w:t>Délibération de l’EPCI sur les équipements retenus,</w:t>
                  </w:r>
                </w:p>
                <w:p w:rsidR="00F44192" w:rsidRPr="00C16205" w:rsidRDefault="00F44192" w:rsidP="0034249A">
                  <w:pPr>
                    <w:pStyle w:val="Default"/>
                    <w:numPr>
                      <w:ilvl w:val="0"/>
                      <w:numId w:val="1"/>
                    </w:numPr>
                    <w:ind w:left="80" w:right="-104" w:firstLine="283"/>
                    <w:rPr>
                      <w:sz w:val="20"/>
                      <w:szCs w:val="20"/>
                    </w:rPr>
                  </w:pPr>
                  <w:r w:rsidRPr="00F67E6A">
                    <w:t xml:space="preserve">Délibération de la collectivité assurant la maitrise d’ouvrage de </w:t>
                  </w:r>
                  <w:r w:rsidR="00776EF3" w:rsidRPr="00F67E6A">
                    <w:t>l</w:t>
                  </w:r>
                  <w:r w:rsidRPr="00F67E6A">
                    <w:t>’équipement (descriptif du projet, plan de financement prévisionnel, calendrier de réalisation du projet)</w:t>
                  </w:r>
                </w:p>
              </w:tc>
            </w:tr>
          </w:tbl>
          <w:p w:rsidR="00F44192" w:rsidRPr="00332FA0" w:rsidRDefault="00F44192" w:rsidP="00A4535E">
            <w:pPr>
              <w:pStyle w:val="Lap"/>
              <w:spacing w:after="40"/>
              <w:ind w:left="-2697" w:right="-68"/>
              <w:jc w:val="both"/>
            </w:pPr>
          </w:p>
        </w:tc>
      </w:tr>
      <w:tr w:rsidR="00F44192" w:rsidRPr="00F67E6A" w:rsidTr="00F67E6A">
        <w:trPr>
          <w:trHeight w:val="825"/>
        </w:trPr>
        <w:tc>
          <w:tcPr>
            <w:tcW w:w="2416" w:type="dxa"/>
          </w:tcPr>
          <w:p w:rsidR="00F67E6A" w:rsidRDefault="00F67E6A" w:rsidP="00F44192">
            <w:pPr>
              <w:pStyle w:val="TitreTableau"/>
              <w:spacing w:before="120"/>
              <w:ind w:left="41" w:right="0" w:hanging="2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4192" w:rsidRPr="00F67E6A" w:rsidRDefault="00F44192" w:rsidP="00F44192">
            <w:pPr>
              <w:pStyle w:val="TitreTableau"/>
              <w:spacing w:before="120"/>
              <w:ind w:left="41" w:right="0" w:hanging="2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67E6A">
              <w:rPr>
                <w:rFonts w:ascii="Times New Roman" w:hAnsi="Times New Roman"/>
                <w:sz w:val="28"/>
                <w:szCs w:val="28"/>
              </w:rPr>
              <w:t>Modalités de versement</w:t>
            </w:r>
          </w:p>
        </w:tc>
        <w:tc>
          <w:tcPr>
            <w:tcW w:w="7791" w:type="dxa"/>
          </w:tcPr>
          <w:p w:rsidR="00F44192" w:rsidRPr="00F67E6A" w:rsidRDefault="00F44192" w:rsidP="00A4535E">
            <w:pPr>
              <w:rPr>
                <w:sz w:val="24"/>
                <w:szCs w:val="24"/>
              </w:rPr>
            </w:pPr>
          </w:p>
          <w:tbl>
            <w:tblPr>
              <w:tblW w:w="69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84"/>
            </w:tblGrid>
            <w:tr w:rsidR="00F44192" w:rsidRPr="00F67E6A" w:rsidTr="00D836D2">
              <w:trPr>
                <w:trHeight w:val="597"/>
              </w:trPr>
              <w:tc>
                <w:tcPr>
                  <w:tcW w:w="6984" w:type="dxa"/>
                </w:tcPr>
                <w:p w:rsidR="00F67E6A" w:rsidRDefault="00F67E6A"/>
                <w:tbl>
                  <w:tblPr>
                    <w:tblW w:w="687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879"/>
                  </w:tblGrid>
                  <w:tr w:rsidR="00F44192" w:rsidRPr="00F67E6A" w:rsidTr="00D836D2">
                    <w:trPr>
                      <w:trHeight w:val="597"/>
                    </w:trPr>
                    <w:tc>
                      <w:tcPr>
                        <w:tcW w:w="6879" w:type="dxa"/>
                      </w:tcPr>
                      <w:p w:rsidR="00F67E6A" w:rsidRDefault="00F44192" w:rsidP="00A4535E">
                        <w:pPr>
                          <w:pStyle w:val="Default"/>
                          <w:ind w:left="-30"/>
                          <w:jc w:val="both"/>
                        </w:pPr>
                        <w:r w:rsidRPr="00F67E6A">
                          <w:t>Le paiement pourra s’effectuer à raison de deux versements maximum par projet :</w:t>
                        </w:r>
                      </w:p>
                      <w:p w:rsidR="00F67E6A" w:rsidRPr="00F67E6A" w:rsidRDefault="00F67E6A" w:rsidP="00A4535E">
                        <w:pPr>
                          <w:pStyle w:val="Default"/>
                          <w:ind w:left="-30"/>
                          <w:jc w:val="both"/>
                        </w:pPr>
                      </w:p>
                      <w:p w:rsidR="00F44192" w:rsidRPr="00F67E6A" w:rsidRDefault="00F44192" w:rsidP="00731430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spacing w:after="60"/>
                          <w:ind w:left="255" w:right="-113" w:firstLine="0"/>
                          <w:jc w:val="both"/>
                        </w:pPr>
                        <w:r w:rsidRPr="00F67E6A">
                          <w:t xml:space="preserve"> 50% sur production d’une attestation de commencement des travaux et d’un état récapitulatif des dépenses réglées au minimum à hauteur de 20 % du coût prévisionnel HT du projet, visé par le représentant légal ou son délégataire ;</w:t>
                        </w:r>
                      </w:p>
                      <w:p w:rsidR="00F44192" w:rsidRPr="00F67E6A" w:rsidRDefault="00CF49E4" w:rsidP="00A4535E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ind w:left="253" w:firstLine="0"/>
                          <w:jc w:val="both"/>
                        </w:pPr>
                        <w:r w:rsidRPr="00F67E6A">
                          <w:t xml:space="preserve"> </w:t>
                        </w:r>
                        <w:r w:rsidR="00F44192" w:rsidRPr="00F67E6A">
                          <w:t xml:space="preserve">50% sur production d’une attestation de fin de travaux et d’un décompte détaillé des dépenses réalisées en investissement visé par le représentant légal ou son délégataire. </w:t>
                        </w:r>
                      </w:p>
                      <w:p w:rsidR="00F44192" w:rsidRPr="00F67E6A" w:rsidRDefault="00F44192" w:rsidP="00A4535E">
                        <w:pPr>
                          <w:pStyle w:val="Default"/>
                          <w:ind w:left="361"/>
                          <w:jc w:val="both"/>
                        </w:pPr>
                      </w:p>
                    </w:tc>
                  </w:tr>
                </w:tbl>
                <w:p w:rsidR="00F44192" w:rsidRPr="00F67E6A" w:rsidRDefault="00F44192" w:rsidP="00A4535E">
                  <w:pPr>
                    <w:pStyle w:val="TexteTableau"/>
                    <w:spacing w:before="240" w:after="60"/>
                    <w:ind w:left="355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44192" w:rsidRPr="00F67E6A" w:rsidRDefault="00F44192" w:rsidP="00A4535E">
            <w:pPr>
              <w:pStyle w:val="TexteTableau"/>
              <w:spacing w:before="240" w:after="60"/>
              <w:ind w:left="355"/>
              <w:jc w:val="both"/>
              <w:rPr>
                <w:sz w:val="24"/>
                <w:szCs w:val="24"/>
              </w:rPr>
            </w:pPr>
          </w:p>
        </w:tc>
      </w:tr>
      <w:tr w:rsidR="00F44192" w:rsidRPr="00F67E6A" w:rsidTr="00F67E6A">
        <w:tc>
          <w:tcPr>
            <w:tcW w:w="2416" w:type="dxa"/>
          </w:tcPr>
          <w:p w:rsidR="00F44192" w:rsidRPr="00F67E6A" w:rsidRDefault="00F44192" w:rsidP="00976877">
            <w:pPr>
              <w:pStyle w:val="TitreTableau"/>
              <w:spacing w:before="120"/>
              <w:ind w:left="41" w:right="215" w:hanging="1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67E6A">
              <w:rPr>
                <w:rFonts w:ascii="Times New Roman" w:hAnsi="Times New Roman"/>
                <w:sz w:val="28"/>
                <w:szCs w:val="28"/>
              </w:rPr>
              <w:t xml:space="preserve">Contact </w:t>
            </w:r>
          </w:p>
          <w:p w:rsidR="00F44192" w:rsidRPr="00F67E6A" w:rsidRDefault="00F44192" w:rsidP="008029F5">
            <w:pPr>
              <w:pStyle w:val="TitreTableau"/>
              <w:ind w:right="215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91" w:type="dxa"/>
          </w:tcPr>
          <w:p w:rsidR="00784A0C" w:rsidRDefault="00784A0C" w:rsidP="00A4535E">
            <w:pPr>
              <w:pStyle w:val="TexteTableau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F44192" w:rsidRPr="00784A0C" w:rsidRDefault="00F44192" w:rsidP="00A4535E">
            <w:pPr>
              <w:pStyle w:val="TexteTableau"/>
              <w:ind w:lef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A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Conseil départemental de la Mayenne </w:t>
            </w:r>
          </w:p>
          <w:p w:rsidR="00F44192" w:rsidRPr="00784A0C" w:rsidRDefault="00F44192" w:rsidP="00A4535E">
            <w:pPr>
              <w:pStyle w:val="TexteTableau"/>
              <w:ind w:lef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A0C">
              <w:rPr>
                <w:rFonts w:ascii="Times New Roman" w:hAnsi="Times New Roman"/>
                <w:b/>
                <w:bCs/>
                <w:sz w:val="24"/>
                <w:szCs w:val="24"/>
              </w:rPr>
              <w:t>Direction Europe et territoires</w:t>
            </w:r>
          </w:p>
          <w:p w:rsidR="00F44192" w:rsidRPr="00F67E6A" w:rsidRDefault="00F44192" w:rsidP="00A4535E">
            <w:pPr>
              <w:pStyle w:val="TexteTableau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67E6A">
              <w:rPr>
                <w:rFonts w:ascii="Times New Roman" w:hAnsi="Times New Roman"/>
                <w:sz w:val="24"/>
                <w:szCs w:val="24"/>
              </w:rPr>
              <w:t>39 RUE MAZAGRAN</w:t>
            </w:r>
          </w:p>
          <w:p w:rsidR="00F44192" w:rsidRPr="00F67E6A" w:rsidRDefault="00F44192" w:rsidP="00A4535E">
            <w:pPr>
              <w:pStyle w:val="TexteTableau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67E6A">
              <w:rPr>
                <w:rFonts w:ascii="Times New Roman" w:hAnsi="Times New Roman"/>
                <w:sz w:val="24"/>
                <w:szCs w:val="24"/>
              </w:rPr>
              <w:t>CS21429</w:t>
            </w:r>
          </w:p>
          <w:p w:rsidR="00F44192" w:rsidRDefault="00F44192" w:rsidP="00A4535E">
            <w:pPr>
              <w:pStyle w:val="TexteTableau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67E6A">
              <w:rPr>
                <w:rFonts w:ascii="Times New Roman" w:hAnsi="Times New Roman"/>
                <w:sz w:val="24"/>
                <w:szCs w:val="24"/>
              </w:rPr>
              <w:t>53014 LAVAL Cedex</w:t>
            </w:r>
          </w:p>
          <w:p w:rsidR="00476163" w:rsidRDefault="00F44192" w:rsidP="00476163">
            <w:pPr>
              <w:pStyle w:val="TexteTableau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67E6A">
              <w:rPr>
                <w:rFonts w:ascii="Times New Roman" w:hAnsi="Times New Roman"/>
                <w:sz w:val="24"/>
                <w:szCs w:val="24"/>
              </w:rPr>
              <w:t xml:space="preserve">Tel : 02 43 59 96 </w:t>
            </w:r>
            <w:r w:rsidR="00764BF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F44192" w:rsidRPr="00F67E6A" w:rsidRDefault="00F44192" w:rsidP="00476163">
            <w:pPr>
              <w:pStyle w:val="TexteTableau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67E6A">
              <w:rPr>
                <w:rFonts w:ascii="Times New Roman" w:hAnsi="Times New Roman"/>
                <w:sz w:val="24"/>
                <w:szCs w:val="24"/>
              </w:rPr>
              <w:t xml:space="preserve">Email : </w:t>
            </w:r>
            <w:hyperlink r:id="rId6" w:history="1">
              <w:r w:rsidRPr="00F67E6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relance@lamayenne.fr</w:t>
              </w:r>
            </w:hyperlink>
          </w:p>
        </w:tc>
      </w:tr>
    </w:tbl>
    <w:p w:rsidR="00A0046E" w:rsidRPr="00F67E6A" w:rsidRDefault="00A0046E">
      <w:pPr>
        <w:rPr>
          <w:sz w:val="24"/>
          <w:szCs w:val="24"/>
        </w:rPr>
      </w:pPr>
    </w:p>
    <w:sectPr w:rsidR="00A0046E" w:rsidRPr="00F67E6A" w:rsidSect="00D836D2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2EFD"/>
    <w:multiLevelType w:val="hybridMultilevel"/>
    <w:tmpl w:val="CC209318"/>
    <w:lvl w:ilvl="0" w:tplc="30605B38">
      <w:start w:val="6"/>
      <w:numFmt w:val="bullet"/>
      <w:lvlText w:val="-"/>
      <w:lvlJc w:val="left"/>
      <w:pPr>
        <w:ind w:left="1015" w:hanging="360"/>
      </w:pPr>
      <w:rPr>
        <w:rFonts w:ascii="Book Antiqua" w:eastAsia="Times New Roman" w:hAnsi="Book Antiqua" w:cs="Book Antiqu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E"/>
    <w:rsid w:val="000647DC"/>
    <w:rsid w:val="00116670"/>
    <w:rsid w:val="0034249A"/>
    <w:rsid w:val="00476163"/>
    <w:rsid w:val="00487988"/>
    <w:rsid w:val="004A266E"/>
    <w:rsid w:val="004F77DE"/>
    <w:rsid w:val="005366F1"/>
    <w:rsid w:val="00731430"/>
    <w:rsid w:val="00764BF3"/>
    <w:rsid w:val="00776EF3"/>
    <w:rsid w:val="00784A0C"/>
    <w:rsid w:val="00834856"/>
    <w:rsid w:val="00976877"/>
    <w:rsid w:val="00A0046E"/>
    <w:rsid w:val="00A4535E"/>
    <w:rsid w:val="00A54865"/>
    <w:rsid w:val="00CF49E4"/>
    <w:rsid w:val="00D35079"/>
    <w:rsid w:val="00D836D2"/>
    <w:rsid w:val="00E84159"/>
    <w:rsid w:val="00EA73D0"/>
    <w:rsid w:val="00EB23A9"/>
    <w:rsid w:val="00EF25E6"/>
    <w:rsid w:val="00F44192"/>
    <w:rsid w:val="00F53348"/>
    <w:rsid w:val="00F67E6A"/>
    <w:rsid w:val="00F9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6D129-10CB-4DB3-8AA6-39B116D0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">
    <w:name w:val="Texte Tableau"/>
    <w:basedOn w:val="Textebrut"/>
    <w:rsid w:val="00A0046E"/>
    <w:rPr>
      <w:rFonts w:ascii="Book Antiqua" w:hAnsi="Book Antiqua"/>
      <w:sz w:val="20"/>
      <w:szCs w:val="20"/>
    </w:rPr>
  </w:style>
  <w:style w:type="paragraph" w:customStyle="1" w:styleId="TitreTableau">
    <w:name w:val="Titre Tableau"/>
    <w:basedOn w:val="Textebrut"/>
    <w:rsid w:val="00A0046E"/>
    <w:pPr>
      <w:ind w:right="213"/>
      <w:jc w:val="right"/>
    </w:pPr>
    <w:rPr>
      <w:rFonts w:ascii="Bookman Old Style" w:hAnsi="Bookman Old Style"/>
      <w:b/>
      <w:i/>
      <w:sz w:val="24"/>
      <w:szCs w:val="20"/>
    </w:rPr>
  </w:style>
  <w:style w:type="paragraph" w:customStyle="1" w:styleId="Default">
    <w:name w:val="Default"/>
    <w:rsid w:val="00A0046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0046E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0046E"/>
    <w:rPr>
      <w:rFonts w:ascii="Consolas" w:eastAsia="Times New Roman" w:hAnsi="Consolas" w:cs="Times New Roman"/>
      <w:sz w:val="21"/>
      <w:szCs w:val="21"/>
      <w:lang w:eastAsia="fr-FR"/>
    </w:rPr>
  </w:style>
  <w:style w:type="character" w:styleId="Lienhypertexte">
    <w:name w:val="Hyperlink"/>
    <w:uiPriority w:val="99"/>
    <w:unhideWhenUsed/>
    <w:rsid w:val="00F44192"/>
    <w:rPr>
      <w:color w:val="0000FF"/>
      <w:u w:val="single"/>
    </w:rPr>
  </w:style>
  <w:style w:type="paragraph" w:customStyle="1" w:styleId="Lap">
    <w:name w:val="Lap"/>
    <w:basedOn w:val="TexteTableau"/>
    <w:rsid w:val="00F44192"/>
  </w:style>
  <w:style w:type="paragraph" w:styleId="Textedebulles">
    <w:name w:val="Balloon Text"/>
    <w:basedOn w:val="Normal"/>
    <w:link w:val="TextedebullesCar"/>
    <w:uiPriority w:val="99"/>
    <w:semiHidden/>
    <w:unhideWhenUsed/>
    <w:rsid w:val="00D836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6D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lance@lamayenne.fr" TargetMode="External"/><Relationship Id="rId5" Type="http://schemas.openxmlformats.org/officeDocument/2006/relationships/hyperlink" Target="mailto:relance@lamayenn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D?partemental de la Mayenne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BOURBON Brigitte</dc:creator>
  <cp:keywords/>
  <dc:description/>
  <cp:lastModifiedBy>NOEL David</cp:lastModifiedBy>
  <cp:revision>28</cp:revision>
  <cp:lastPrinted>2020-10-08T14:37:00Z</cp:lastPrinted>
  <dcterms:created xsi:type="dcterms:W3CDTF">2020-10-08T13:11:00Z</dcterms:created>
  <dcterms:modified xsi:type="dcterms:W3CDTF">2020-10-08T16:08:00Z</dcterms:modified>
</cp:coreProperties>
</file>